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3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1276"/>
        <w:gridCol w:w="1701"/>
        <w:gridCol w:w="2409"/>
        <w:gridCol w:w="851"/>
        <w:gridCol w:w="2977"/>
        <w:gridCol w:w="1134"/>
        <w:gridCol w:w="2813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left" w:pos="13111"/>
              </w:tabs>
              <w:jc w:val="left"/>
              <w:rPr>
                <w:rFonts w:hint="eastAsia" w:ascii="Times New Roman" w:hAnsi="Times New Roman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32"/>
                <w:szCs w:val="32"/>
                <w:lang w:eastAsia="zh-CN"/>
              </w:rPr>
              <w:t>附件：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32"/>
                <w:szCs w:val="32"/>
                <w:lang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3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3"/>
              <w:tblW w:w="1392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2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小标宋简体" w:cs="宋体"/>
                      <w:color w:val="000000"/>
                      <w:kern w:val="0"/>
                      <w:sz w:val="40"/>
                      <w:szCs w:val="40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2020年兵团第</w:t>
                  </w:r>
                  <w:r>
                    <w:rPr>
                      <w:rFonts w:hint="eastAsia" w:ascii="Times New Roman" w:hAnsi="Times New Roman" w:eastAsia="方正小标宋简体" w:cs="宋体"/>
                      <w:color w:val="000000"/>
                      <w:kern w:val="0"/>
                      <w:sz w:val="40"/>
                      <w:szCs w:val="40"/>
                      <w:lang w:eastAsia="zh-CN"/>
                    </w:rPr>
                    <w:t>二</w:t>
                  </w:r>
                  <w:r>
                    <w:rPr>
                      <w:rFonts w:hint="eastAsia" w:ascii="Times New Roman" w:hAnsi="Times New Roman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批次</w:t>
                  </w:r>
                  <w:r>
                    <w:rPr>
                      <w:rFonts w:hint="eastAsia" w:ascii="Times New Roman" w:hAnsi="Times New Roman" w:eastAsia="方正小标宋简体" w:cs="宋体"/>
                      <w:color w:val="000000"/>
                      <w:kern w:val="0"/>
                      <w:sz w:val="40"/>
                      <w:szCs w:val="40"/>
                      <w:lang w:eastAsia="zh-CN"/>
                    </w:rPr>
                    <w:t>拟</w:t>
                  </w:r>
                  <w:r>
                    <w:rPr>
                      <w:rFonts w:hint="eastAsia" w:ascii="Times New Roman" w:hAnsi="Times New Roman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纳入安全生产失信联合惩戒“黑名单”企业名单</w:t>
                  </w: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法人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代表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失信行为简况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信息报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送机关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纳入理由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石河子市兴泰华商贸有限公司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新疆石河子市城区总场良种场砖厂五眼泉村柒拾栋壹号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91659001MA783UBG6D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马亚平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2020年12月12日第八师石河子市兴泰华商贸有限公司发生死亡1人的高处坠落事故。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  <w:lang w:eastAsia="zh-CN"/>
              </w:rPr>
              <w:t>八师石河子市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发生生产安全死亡责任事故；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新疆一和生物有限责任公司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新疆可克达拉市六十六团团部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91654023572505004D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曾庆兴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2020年12月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24日第四师66团辖区新疆一和生物有限责任公司发生死亡1人的生产安全事故。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0"/>
                <w:szCs w:val="20"/>
                <w:lang w:eastAsia="zh-CN"/>
              </w:rPr>
              <w:t>四师可克达拉市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发生生产安全死亡责任事故；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13BC8"/>
    <w:rsid w:val="4F9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BTAJJ</dc:creator>
  <cp:lastModifiedBy>丁红伟</cp:lastModifiedBy>
  <cp:lastPrinted>2021-01-28T02:44:42Z</cp:lastPrinted>
  <dcterms:modified xsi:type="dcterms:W3CDTF">2021-01-28T03:52:44Z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